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1141" w14:textId="77777777" w:rsidR="000D45BE" w:rsidRDefault="000D45BE" w:rsidP="000D45BE">
      <w:pPr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juli</w:t>
      </w:r>
      <w:proofErr w:type="spellEnd"/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941"/>
        <w:gridCol w:w="1842"/>
        <w:gridCol w:w="1597"/>
      </w:tblGrid>
      <w:tr w:rsidR="000D45BE" w14:paraId="64B7CB14" w14:textId="77777777" w:rsidTr="000D45BE"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C3C7" w14:textId="77777777" w:rsidR="000D45BE" w:rsidRDefault="000D45BE">
            <w:pPr>
              <w:rPr>
                <w:b/>
                <w:bCs/>
                <w:lang w:val="en-US"/>
              </w:rPr>
            </w:pPr>
            <w:bookmarkStart w:id="0" w:name="_Hlk74843442"/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3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88FB" w14:textId="77777777" w:rsidR="000D45BE" w:rsidRDefault="000D45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B6F0" w14:textId="77777777" w:rsidR="000D45BE" w:rsidRDefault="000D45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Speaker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8E00B" w14:textId="77777777" w:rsidR="000D45BE" w:rsidRDefault="000D45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Institute</w:t>
            </w:r>
          </w:p>
        </w:tc>
      </w:tr>
      <w:tr w:rsidR="000D45BE" w14:paraId="46C4F10A" w14:textId="77777777" w:rsidTr="000D45BE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AA3C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10-10:25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B630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“Large scale analysis of the clinical implementation of deep learning contouring in the thorax region”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029D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 xml:space="preserve">Femke </w:t>
            </w:r>
            <w:proofErr w:type="spellStart"/>
            <w:r>
              <w:rPr>
                <w:lang w:val="en-US"/>
              </w:rPr>
              <w:t>Vaassen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1D33" w14:textId="77777777" w:rsidR="000D45BE" w:rsidRDefault="000D45BE">
            <w:pPr>
              <w:rPr>
                <w:lang w:val="en-US"/>
              </w:rPr>
            </w:pPr>
            <w:proofErr w:type="spellStart"/>
            <w:r>
              <w:t>Maastro</w:t>
            </w:r>
            <w:proofErr w:type="spellEnd"/>
          </w:p>
        </w:tc>
      </w:tr>
      <w:tr w:rsidR="000D45BE" w14:paraId="2C06ECE9" w14:textId="77777777" w:rsidTr="000D45BE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FD95D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10:25-10:50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7843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Early detection of radiotherapy treatment planning errors with Bayesian networks.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7403" w14:textId="77777777" w:rsidR="000D45BE" w:rsidRDefault="000D45BE">
            <w:pPr>
              <w:rPr>
                <w:lang w:val="en-US"/>
              </w:rPr>
            </w:pPr>
            <w:proofErr w:type="spellStart"/>
            <w:r>
              <w:t>Petros</w:t>
            </w:r>
            <w:proofErr w:type="spellEnd"/>
            <w:r>
              <w:t xml:space="preserve"> </w:t>
            </w:r>
            <w:proofErr w:type="spellStart"/>
            <w:r>
              <w:t>Kalendralis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07A" w14:textId="77777777" w:rsidR="000D45BE" w:rsidRDefault="000D45BE">
            <w:pPr>
              <w:rPr>
                <w:lang w:val="en-US"/>
              </w:rPr>
            </w:pPr>
            <w:proofErr w:type="spellStart"/>
            <w:r>
              <w:t>Maastro</w:t>
            </w:r>
            <w:proofErr w:type="spellEnd"/>
          </w:p>
        </w:tc>
      </w:tr>
      <w:tr w:rsidR="000D45BE" w14:paraId="597BEE8F" w14:textId="77777777" w:rsidTr="000D45BE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7266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10:50-11:15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7F08" w14:textId="77777777" w:rsidR="000D45BE" w:rsidRDefault="000D45BE">
            <w:pPr>
              <w:rPr>
                <w:strike/>
                <w:lang w:val="en-US"/>
              </w:rPr>
            </w:pPr>
            <w:r>
              <w:rPr>
                <w:lang w:val="en-US"/>
              </w:rPr>
              <w:t>Knowledge-based brachytherapy treatment planning in cervical cancer: a multi-center proof of principle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36CA" w14:textId="77777777" w:rsidR="000D45BE" w:rsidRDefault="000D45BE">
            <w:pPr>
              <w:rPr>
                <w:strike/>
              </w:rPr>
            </w:pPr>
            <w:r>
              <w:t xml:space="preserve">Dominique </w:t>
            </w:r>
            <w:proofErr w:type="spellStart"/>
            <w:r>
              <w:t>Reijtenbagh</w:t>
            </w:r>
            <w:proofErr w:type="spellEnd"/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B7E7" w14:textId="77777777" w:rsidR="000D45BE" w:rsidRDefault="000D45BE">
            <w:pPr>
              <w:rPr>
                <w:strike/>
              </w:rPr>
            </w:pPr>
            <w:proofErr w:type="spellStart"/>
            <w:r>
              <w:rPr>
                <w:lang w:val="en-US"/>
              </w:rPr>
              <w:t>ErasmusMC</w:t>
            </w:r>
            <w:proofErr w:type="spellEnd"/>
          </w:p>
        </w:tc>
      </w:tr>
      <w:tr w:rsidR="000D45BE" w14:paraId="2A520025" w14:textId="77777777" w:rsidTr="000D45BE"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D565" w14:textId="77777777" w:rsidR="000D45BE" w:rsidRDefault="000D45BE">
            <w:r>
              <w:t>11:15-11:40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3751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Dose calculation and HU accuracy for multiple CBCT correction methods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FE09" w14:textId="77777777" w:rsidR="000D45BE" w:rsidRDefault="000D45BE">
            <w:r>
              <w:t>Vincent Hamming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876D" w14:textId="77777777" w:rsidR="000D45BE" w:rsidRDefault="000D45BE">
            <w:r>
              <w:rPr>
                <w:lang w:val="en-US"/>
              </w:rPr>
              <w:t>UMCG</w:t>
            </w:r>
          </w:p>
        </w:tc>
      </w:tr>
      <w:tr w:rsidR="000D45BE" w14:paraId="0446079B" w14:textId="77777777" w:rsidTr="000D45BE"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50FB" w14:textId="77777777" w:rsidR="000D45BE" w:rsidRDefault="000D45BE">
            <w:r>
              <w:t>11:40-12:05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66E0" w14:textId="77777777" w:rsidR="000D45BE" w:rsidRDefault="000D45BE">
            <w:pPr>
              <w:rPr>
                <w:lang w:val="en-US"/>
              </w:rPr>
            </w:pPr>
            <w:r>
              <w:rPr>
                <w:lang w:val="en-US"/>
              </w:rPr>
              <w:t>Quantitative MRI in liver on the MRL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9A55" w14:textId="77777777" w:rsidR="000D45BE" w:rsidRDefault="000D45BE">
            <w:r>
              <w:t xml:space="preserve">Robin </w:t>
            </w:r>
            <w:proofErr w:type="spellStart"/>
            <w:r>
              <w:t>Navest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8B90" w14:textId="77777777" w:rsidR="000D45BE" w:rsidRDefault="000D45BE">
            <w:r>
              <w:t>NKI</w:t>
            </w:r>
          </w:p>
        </w:tc>
        <w:bookmarkEnd w:id="0"/>
      </w:tr>
    </w:tbl>
    <w:p w14:paraId="299FEBCD" w14:textId="77777777" w:rsidR="000A0C00" w:rsidRPr="000D45BE" w:rsidRDefault="000A0C00" w:rsidP="000D45BE"/>
    <w:sectPr w:rsidR="000A0C00" w:rsidRPr="000D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7"/>
    <w:rsid w:val="000A0C00"/>
    <w:rsid w:val="000D45BE"/>
    <w:rsid w:val="00352718"/>
    <w:rsid w:val="005E41D7"/>
    <w:rsid w:val="005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BE7"/>
  <w15:chartTrackingRefBased/>
  <w15:docId w15:val="{C452ECA1-EA04-4B95-95EE-E019D52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1D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2</cp:revision>
  <dcterms:created xsi:type="dcterms:W3CDTF">2021-06-22T12:47:00Z</dcterms:created>
  <dcterms:modified xsi:type="dcterms:W3CDTF">2021-06-22T12:47:00Z</dcterms:modified>
</cp:coreProperties>
</file>